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第一组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下午14:00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17-206</w:t>
      </w:r>
      <w:r>
        <w:rPr>
          <w:rFonts w:hint="eastAsia"/>
          <w:sz w:val="28"/>
          <w:szCs w:val="28"/>
          <w:lang w:val="en-US" w:eastAsia="zh-CN"/>
        </w:rPr>
        <w:t>室（南楼）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>张华龙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eastAsia="zh-CN"/>
        </w:rPr>
        <w:t>蔡伟、郑逸农、陈法宝、郭满库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eastAsia="zh-CN"/>
        </w:rPr>
        <w:t>张雨露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高源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蔡伟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高中语文课题化阅读教学研究与实践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刘馥达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钱旭升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“循序+整合”：中小学教材评价指标体系建构研究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刘健坤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郭满库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中芬普通高中英语课程标准的比较研究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沈世玉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钱旭升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统编版小学语文教科书的英雄人物及其教学表达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胡贝贝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李志超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教师教学决策的发生现象学研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干依能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张华龙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外研版初中英语教科书德育内容及其教学理路研究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王盼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李志超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教科书的文化叙事及其教学转化研究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周璐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蔡伟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部编版小学语文教科书父亲形象研究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郜琳琳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陈法宝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基于问题链的初中英语深度阅读教学研究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202020200150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刘果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课程与教学论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郑逸农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初中语文整本书阅读课程设计研究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第二组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下午14:00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17-</w:t>
      </w:r>
      <w:r>
        <w:rPr>
          <w:rFonts w:hint="default"/>
          <w:sz w:val="28"/>
          <w:szCs w:val="28"/>
          <w:lang w:val="en-US" w:eastAsia="zh-CN"/>
        </w:rPr>
        <w:t>225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会议室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eastAsia="zh-CN"/>
        </w:rPr>
        <w:t>赵雷洪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eastAsia="zh-CN"/>
        </w:rPr>
        <w:t>周晓燕、唐恒钧、陈碧芬、朱哲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eastAsia="zh-CN"/>
        </w:rPr>
        <w:t>罗欢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5"/>
        <w:gridCol w:w="1180"/>
        <w:gridCol w:w="1643"/>
        <w:gridCol w:w="1372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202020200147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周鑫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唐恒钧/陈碧芬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中澳小学数学课程中财经素养教育的比较研究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粟蝶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张华龙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中美小学科学教材中环境素养倾向的比较分析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陈康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朱哲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新旧高中数学教材中问题情境的比较研究——以人教A版为例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张永峰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陈碧芬/张维忠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小学数学教科书中的传统文化比较研究——以人教版与北师大版为例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202020200154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俞雪婷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赵雷洪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基于大概念的单元整体教学设计研究——以“化学</w:t>
            </w:r>
            <w:r>
              <w:rPr>
                <w:rFonts w:hint="eastAsia"/>
                <w:sz w:val="21"/>
                <w:szCs w:val="21"/>
                <w:lang w:eastAsia="zh-CN"/>
              </w:rPr>
              <w:t>反应</w:t>
            </w:r>
            <w:r>
              <w:rPr>
                <w:sz w:val="21"/>
                <w:szCs w:val="21"/>
              </w:rPr>
              <w:t>与能量”单元为例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叶姝滢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周晓燕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学习者视角下小学STEAM教育质量评价研究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刘妍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周晓燕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深度学习何以发生？——基于儿童哲学课堂的话语分析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202020200142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项于晴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课程与教学论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黄晓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中小学科学素养测评的国际比较研究</w:t>
            </w:r>
          </w:p>
        </w:tc>
      </w:tr>
    </w:tbl>
    <w:p>
      <w:pPr>
        <w:jc w:val="right"/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教师教育学院</w:t>
      </w:r>
    </w:p>
    <w:p>
      <w:pPr>
        <w:jc w:val="right"/>
        <w:rPr>
          <w:rFonts w:hint="eastAsia"/>
          <w:sz w:val="24"/>
          <w:szCs w:val="24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eastAsia="zh-CN"/>
        </w:rPr>
        <w:t>22</w:t>
      </w:r>
      <w:r>
        <w:rPr>
          <w:rFonts w:hint="eastAsia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112E"/>
    <w:rsid w:val="105A5923"/>
    <w:rsid w:val="19992A02"/>
    <w:rsid w:val="306058C5"/>
    <w:rsid w:val="4C684CD0"/>
    <w:rsid w:val="7A0B2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435</Words>
  <Characters>561</Characters>
  <Paragraphs>88</Paragraphs>
  <TotalTime>2</TotalTime>
  <ScaleCrop>false</ScaleCrop>
  <LinksUpToDate>false</LinksUpToDate>
  <CharactersWithSpaces>576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刘冬仙</cp:lastModifiedBy>
  <dcterms:modified xsi:type="dcterms:W3CDTF">2021-12-21T12:23:06Z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CDD10304A52E491590A2E1491221CBAC</vt:lpwstr>
  </property>
</Properties>
</file>