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第一组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一、开题时间：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年12月24日8:00-12:00</w:t>
      </w:r>
      <w:r>
        <w:rPr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二、开题地点：17-718</w:t>
      </w:r>
      <w:r>
        <w:rPr>
          <w:rFonts w:hint="eastAsia"/>
          <w:sz w:val="28"/>
          <w:szCs w:val="28"/>
          <w:lang w:val="en-US" w:eastAsia="zh-CN"/>
        </w:rPr>
        <w:t>会议室</w:t>
      </w:r>
      <w:r>
        <w:rPr>
          <w:rFonts w:hint="eastAsia"/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三、开题组长：赵雷洪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四、开题专家：卢伟、柏一慧、翁雪香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五、开题记录秘书：</w:t>
      </w:r>
      <w:r>
        <w:rPr>
          <w:sz w:val="28"/>
          <w:szCs w:val="28"/>
        </w:rPr>
        <w:t>娄喻李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崔晨阳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六、参加开题研究生：</w:t>
      </w:r>
    </w:p>
    <w:tbl>
      <w:tblPr>
        <w:tblStyle w:val="4"/>
        <w:tblW w:w="89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993"/>
        <w:gridCol w:w="1701"/>
        <w:gridCol w:w="992"/>
        <w:gridCol w:w="3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3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202025200286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项佳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竺丽英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提升高中生全球胜任力的职业探索干预研究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202025200287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赵诗琪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代伟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化学竞赛对学生宏微素养培养影响的调查研究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202025200292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梅倩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竺丽英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基于</w:t>
            </w:r>
            <w:r>
              <w:rPr>
                <w:kern w:val="0"/>
                <w:szCs w:val="21"/>
              </w:rPr>
              <w:t>MIT模式的高中生设计思维提升研究——以3D打印笔项目设计为例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202025200294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竺丽英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素养导向的高中化学课堂教学特征分析——基于省优质课的视频观察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202025200295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池玲玲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竺丽英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高中生化学坐标类图像题解决机制的眼动研究——以“化学平衡移动”为例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202025200298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周信盼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龚伟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高中生化学元认知水平发展研究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202025200299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吴敏慧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肖孝辉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生活化实验在高中化学教学中的应用研究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202025200300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潘梦莹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刘卫东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绘画学习策略在初中化学概念理解中的应用研究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202025200307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王玲玲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龚伟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高中化学教科书习题质量评估工具的开发和应用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202025200310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卢会康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龚伟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高中生化学自学能力发展现状分析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202025200311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蓝熠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龚伟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Cs w:val="21"/>
              </w:rPr>
            </w:pPr>
            <w:r>
              <w:rPr>
                <w:rFonts w:hint="eastAsia"/>
              </w:rPr>
              <w:t>高中化学概括能力评价工具建构及其应用研究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202025200319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金青霞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刘卫东</w:t>
            </w:r>
          </w:p>
        </w:tc>
        <w:tc>
          <w:tcPr>
            <w:tcW w:w="3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说题教学策略在中学化学教学中的应用研究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202025200320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胡林涛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代伟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话语分析视角下促进学生化学语言理解的策略探析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202025200321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吕梦萍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肖孝辉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基于手持技术的高中化学教学案例设计与实践—以化学反应原理为例</w:t>
            </w:r>
          </w:p>
        </w:tc>
      </w:tr>
    </w:tbl>
    <w:p>
      <w:pPr>
        <w:ind w:right="560"/>
        <w:jc w:val="right"/>
        <w:rPr>
          <w:rFonts w:hint="eastAsia"/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年12月18日</w:t>
      </w:r>
    </w:p>
    <w:p>
      <w:pPr>
        <w:ind w:right="560"/>
        <w:jc w:val="right"/>
        <w:rPr>
          <w:rFonts w:hint="eastAsia"/>
          <w:sz w:val="28"/>
          <w:szCs w:val="28"/>
        </w:rPr>
      </w:pPr>
    </w:p>
    <w:p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第二组</w:t>
      </w:r>
    </w:p>
    <w:p>
      <w:r>
        <w:rPr>
          <w:rFonts w:hint="eastAsia"/>
          <w:sz w:val="28"/>
          <w:szCs w:val="28"/>
        </w:rPr>
        <w:t>一、开题时间：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年12月24日8:00-12:00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二、开题地点：17-225</w:t>
      </w:r>
      <w:r>
        <w:rPr>
          <w:rFonts w:hint="eastAsia"/>
          <w:sz w:val="28"/>
          <w:szCs w:val="28"/>
          <w:lang w:val="en-US" w:eastAsia="zh-CN"/>
        </w:rPr>
        <w:t>会议室</w:t>
      </w:r>
      <w:r>
        <w:rPr>
          <w:rFonts w:hint="eastAsia"/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三、开题组长：何通海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四、开题专家：刘卫东、竺丽英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五、开题记录秘书：茹镇缘、叶迦文</w:t>
      </w:r>
      <w:r>
        <w:rPr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六、参加开题研究生：</w:t>
      </w:r>
    </w:p>
    <w:tbl>
      <w:tblPr>
        <w:tblStyle w:val="4"/>
        <w:tblW w:w="88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851"/>
        <w:gridCol w:w="1706"/>
        <w:gridCol w:w="851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202025200288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徐佳宇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赵雷洪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基于高中化学迷思概念的游戏式复习实证研究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202025200290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陈爽爽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赵雷洪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实体和虚拟教具在高中化学探究性实验中的应用研究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202025200291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王晨晨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龚伟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指向逻辑思维能力提升的高中有机化学教学设计探究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202025200293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张伟选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赵雷洪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化学前沿知识教学培养高中生科学态度的行动研究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202025200302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李艳玲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卢伟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高一学生“化学反应的速率与限度”认知诊断研究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202025200304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胡博凯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赵雷洪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三重表征与化学中学习判断准确性的关系探究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202025200305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贺冰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卢伟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不同知识点建模教学效果及策略研究——以新人教版高中化学必修2为例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202025200312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尤嘉伟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赵雷洪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在化学教学中融入中国传统文化的研究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202025200314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王艺璇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柏一慧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基于微粒观建构的初中化学教具研究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202025200315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张瑞允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翁雪香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促进元素观建构的知识地图课件应用研究—以元素及化合物复习课为例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202025200316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胡宝川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卢伟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项目式学习模式下高中生化学问题解决能力的培养实证研究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202025200318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邵亚楠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龚伟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跨学段课程标准“连贯性”研究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202025200322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邓文杰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学科教学（化学）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赵雷洪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发展高中生化学问题解决能力的STEAM教学研究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snapToGrid w:val="0"/>
        <w:spacing w:before="374" w:beforeAutospacing="0" w:after="374" w:afterAutospacing="0" w:line="240" w:lineRule="auto"/>
        <w:jc w:val="center"/>
        <w:textAlignment w:val="baseline"/>
        <w:rPr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</w:pPr>
      <w:r>
        <w:rPr>
          <w:rFonts w:ascii="黑体" w:hAnsi="黑体" w:eastAsia="黑体"/>
          <w:b/>
          <w:bCs/>
          <w:i w:val="0"/>
          <w:caps w:val="0"/>
          <w:color w:val="000000"/>
          <w:spacing w:val="0"/>
          <w:w w:val="100"/>
          <w:sz w:val="36"/>
          <w:szCs w:val="36"/>
        </w:rPr>
        <w:t>教师教育学院研究生学位论文开题安排</w:t>
      </w:r>
      <w:r>
        <w:rPr>
          <w:rFonts w:hint="eastAsia" w:ascii="黑体" w:hAnsi="黑体" w:eastAsia="黑体"/>
          <w:b/>
          <w:bCs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  <w:t>第三组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一、开题时间：2021年12月24日8:00-12:00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二、开题地点：17-711</w:t>
      </w:r>
      <w:r>
        <w:rPr>
          <w:rFonts w:hint="eastAsia"/>
          <w:sz w:val="28"/>
          <w:szCs w:val="28"/>
          <w:lang w:val="en-US" w:eastAsia="zh-CN"/>
        </w:rPr>
        <w:t>党员之家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三、开题组长：代伟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四、开题专家：肖孝辉、龚伟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五、开题记录秘书：张恬、刘微微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六、参加开题研究生：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50"/>
        <w:gridCol w:w="1770"/>
        <w:gridCol w:w="1290"/>
        <w:gridCol w:w="1590"/>
        <w:gridCol w:w="108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导师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202025200285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熊嘉珍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学科教学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（化学）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卢伟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学科思维导图</w:t>
            </w: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/>
              </w:rPr>
              <w:t>在化学单元复习课中的应用研究</w:t>
            </w:r>
            <w:r>
              <w:rPr>
                <w:rFonts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/>
              </w:rPr>
              <w:t>——以“化工生产中的重要非金属元素”为例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202025200289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孙岚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学科教学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（化学）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卢伟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ADI教学模型在高中化学探究实验中的应用研究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202025200296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郑慧纯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学科教学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（化学）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翁雪香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基于大概念的初中化学复习课教学策略研究——以“物质构成的奥秘”为例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202025200297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朱炜杰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学科教学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（化学）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何通海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三重表征在高中生化学学科核心素养培养中的应用研究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202025200301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张天贶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学科教学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（化学）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卢伟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基于口语报告法的化学问题解决障碍诊断——以化学反应原理问题为例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202025200303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刘雨欣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学科教学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（化学）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竺丽英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初中生创造性思维提升研究——基于IDEO设计思维模式的探索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202025200306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贾似藐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学科教学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（化学）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柏一慧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BSE混合式教学法</w:t>
            </w: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/>
              </w:rPr>
              <w:t>在高中化学教学的应用研究</w:t>
            </w: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——以有机推断专题为例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202025200308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朱磊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学科教学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（化学）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赵雷洪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高中生无机推断类问题解决障碍的诊断及纠正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9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202025200309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学科教学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（化学）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赵雷洪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基于SSI教学培养高中生决策力的实践研究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202025200313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方永锴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学科教学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（化学）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卢伟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问题链教学促进学生系统思维发展的实证研究——以高二有机化学复习课为例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202025200317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严茹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学科教学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（化学）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竺丽英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基于迷思概念的中学化学教学定格动画开发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12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202025200323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董巧巧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学科教学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（化学）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卢伟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发展学生模型认知素养的高中化学单元教学设计与实践研究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13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202025200324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刘学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学科教学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（化学）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何通海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高中化学课堂教学中问题教学的观察与反思</w:t>
            </w:r>
          </w:p>
        </w:tc>
      </w:tr>
    </w:tbl>
    <w:p>
      <w:pPr>
        <w:snapToGrid w:val="0"/>
        <w:spacing w:before="0" w:beforeAutospacing="0" w:after="0" w:afterAutospacing="0" w:line="240" w:lineRule="auto"/>
        <w:jc w:val="right"/>
        <w:textAlignment w:val="baseline"/>
        <w:rPr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</w:p>
    <w:p>
      <w:pPr>
        <w:snapToGrid w:val="0"/>
        <w:spacing w:before="0" w:beforeAutospacing="0" w:after="0" w:afterAutospacing="0" w:line="240" w:lineRule="auto"/>
        <w:jc w:val="right"/>
        <w:textAlignment w:val="baseline"/>
        <w:rPr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教师教育学院</w:t>
      </w:r>
    </w:p>
    <w:p>
      <w:pPr>
        <w:snapToGrid w:val="0"/>
        <w:spacing w:before="0" w:beforeAutospacing="0" w:after="0" w:afterAutospacing="0" w:line="240" w:lineRule="auto"/>
        <w:jc w:val="right"/>
        <w:textAlignment w:val="baseline"/>
        <w:rPr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ascii="Times New Roman" w:hAnsi="Times New Roman" w:eastAsia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2021</w:t>
      </w:r>
      <w:r>
        <w:rPr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年</w:t>
      </w:r>
      <w:r>
        <w:rPr>
          <w:rFonts w:ascii="Times New Roman" w:hAnsi="Times New Roman" w:eastAsia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12</w:t>
      </w:r>
      <w:r>
        <w:rPr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月</w:t>
      </w:r>
      <w:r>
        <w:rPr>
          <w:rFonts w:ascii="Times New Roman" w:hAnsi="Times New Roman" w:eastAsia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 1</w:t>
      </w:r>
      <w:r>
        <w:rPr>
          <w:rFonts w:ascii="Times New Roman" w:hAnsi="Times New Roman" w:eastAsia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/>
        </w:rPr>
        <w:t>9</w:t>
      </w:r>
      <w:r>
        <w:rPr>
          <w:rFonts w:ascii="Times New Roman" w:hAnsi="Times New Roman" w:eastAsia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 </w:t>
      </w:r>
      <w:r>
        <w:rPr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日</w:t>
      </w:r>
    </w:p>
    <w:p>
      <w:pPr>
        <w:ind w:right="560"/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0"/>
    <w:rsid w:val="000E25C1"/>
    <w:rsid w:val="00173229"/>
    <w:rsid w:val="00204E38"/>
    <w:rsid w:val="00250FA4"/>
    <w:rsid w:val="00284163"/>
    <w:rsid w:val="00292E50"/>
    <w:rsid w:val="002C46EC"/>
    <w:rsid w:val="003B433E"/>
    <w:rsid w:val="003B5B09"/>
    <w:rsid w:val="00423668"/>
    <w:rsid w:val="004C5324"/>
    <w:rsid w:val="004D598C"/>
    <w:rsid w:val="004D7266"/>
    <w:rsid w:val="004E5387"/>
    <w:rsid w:val="005C7D17"/>
    <w:rsid w:val="005E7DBF"/>
    <w:rsid w:val="0062758A"/>
    <w:rsid w:val="006621A5"/>
    <w:rsid w:val="006A5FCC"/>
    <w:rsid w:val="00711D1F"/>
    <w:rsid w:val="007C0A38"/>
    <w:rsid w:val="007C6136"/>
    <w:rsid w:val="007E1174"/>
    <w:rsid w:val="009501F2"/>
    <w:rsid w:val="0098588D"/>
    <w:rsid w:val="00B02652"/>
    <w:rsid w:val="00B33662"/>
    <w:rsid w:val="00B43844"/>
    <w:rsid w:val="00C1775B"/>
    <w:rsid w:val="00C25B8D"/>
    <w:rsid w:val="00C31133"/>
    <w:rsid w:val="00C442C5"/>
    <w:rsid w:val="00CB0148"/>
    <w:rsid w:val="00CF7B4D"/>
    <w:rsid w:val="00DE03EA"/>
    <w:rsid w:val="00DE2863"/>
    <w:rsid w:val="00E70C0D"/>
    <w:rsid w:val="00F4663E"/>
    <w:rsid w:val="00FB5AD8"/>
    <w:rsid w:val="00FC307B"/>
    <w:rsid w:val="00FE13E1"/>
    <w:rsid w:val="06506875"/>
    <w:rsid w:val="1C6D054F"/>
    <w:rsid w:val="2F4928DB"/>
    <w:rsid w:val="2F57C43B"/>
    <w:rsid w:val="2F906168"/>
    <w:rsid w:val="352944D8"/>
    <w:rsid w:val="3F517F47"/>
    <w:rsid w:val="3FED4FD5"/>
    <w:rsid w:val="42E155E5"/>
    <w:rsid w:val="438F3532"/>
    <w:rsid w:val="49EB6E76"/>
    <w:rsid w:val="57DE6F4C"/>
    <w:rsid w:val="61CE6F27"/>
    <w:rsid w:val="64E91F15"/>
    <w:rsid w:val="663368CA"/>
    <w:rsid w:val="7BAC4AE8"/>
    <w:rsid w:val="7BFDB47E"/>
    <w:rsid w:val="7CCF3540"/>
    <w:rsid w:val="7E6244CD"/>
    <w:rsid w:val="DF9EF14C"/>
    <w:rsid w:val="FDF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浙江师范大学</Company>
  <Pages>2</Pages>
  <Words>143</Words>
  <Characters>820</Characters>
  <Lines>6</Lines>
  <Paragraphs>1</Paragraphs>
  <TotalTime>1</TotalTime>
  <ScaleCrop>false</ScaleCrop>
  <LinksUpToDate>false</LinksUpToDate>
  <CharactersWithSpaces>962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2019-11-25T10:16:00Z</dcterms:created>
  <dc:creator>教师教育学院</dc:creator>
  <cp:lastModifiedBy>刘冬仙</cp:lastModifiedBy>
  <dcterms:modified xsi:type="dcterms:W3CDTF">2021-12-21T12:36:30Z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39E13BC8C00B4A9F99D2DCA769DD8EE7</vt:lpwstr>
  </property>
</Properties>
</file>